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532D" w14:textId="0FA031CD" w:rsidR="00841B1C" w:rsidRPr="00164312" w:rsidRDefault="00841B1C" w:rsidP="00164312">
      <w:pPr>
        <w:pStyle w:val="berschrift1"/>
      </w:pPr>
      <w:r w:rsidRPr="00164312">
        <w:t xml:space="preserve">Gas-Phase IR Spectroscopy </w:t>
      </w:r>
      <w:r w:rsidR="00164312" w:rsidRPr="00164312">
        <w:t>o</w:t>
      </w:r>
      <w:r w:rsidRPr="00164312">
        <w:t>f Ion-Mobility Separated Biomolecules</w:t>
      </w:r>
    </w:p>
    <w:p w14:paraId="42C97A7C" w14:textId="430466E9" w:rsidR="00164312" w:rsidRPr="00544794" w:rsidRDefault="00164312" w:rsidP="00164312">
      <w:pPr>
        <w:pStyle w:val="Untertitel"/>
        <w:rPr>
          <w:lang w:val="de-DE"/>
        </w:rPr>
      </w:pPr>
      <w:r w:rsidRPr="00544794">
        <w:rPr>
          <w:lang w:val="de-DE"/>
        </w:rPr>
        <w:t>Jan Horlebein</w:t>
      </w:r>
      <w:r w:rsidRPr="00544794">
        <w:rPr>
          <w:vertAlign w:val="superscript"/>
          <w:lang w:val="de-DE"/>
        </w:rPr>
        <w:t>a</w:t>
      </w:r>
      <w:r w:rsidRPr="00544794">
        <w:rPr>
          <w:lang w:val="de-DE"/>
        </w:rPr>
        <w:t>, Jerome Riedel</w:t>
      </w:r>
      <w:r w:rsidRPr="00544794">
        <w:rPr>
          <w:vertAlign w:val="superscript"/>
          <w:lang w:val="de-DE"/>
        </w:rPr>
        <w:t>b</w:t>
      </w:r>
      <w:r w:rsidRPr="00544794">
        <w:rPr>
          <w:lang w:val="de-DE"/>
        </w:rPr>
        <w:t xml:space="preserve">, </w:t>
      </w:r>
      <w:r w:rsidR="00D35186" w:rsidRPr="00544794">
        <w:rPr>
          <w:lang w:val="de-DE"/>
        </w:rPr>
        <w:t>Maike Lettow</w:t>
      </w:r>
      <w:r w:rsidR="00D35186" w:rsidRPr="00544794">
        <w:rPr>
          <w:vertAlign w:val="superscript"/>
          <w:lang w:val="de-DE"/>
        </w:rPr>
        <w:t>a</w:t>
      </w:r>
      <w:r w:rsidR="00D35186" w:rsidRPr="00544794">
        <w:rPr>
          <w:lang w:val="de-DE"/>
        </w:rPr>
        <w:t xml:space="preserve">, </w:t>
      </w:r>
      <w:r w:rsidR="00DD509D" w:rsidRPr="00544794">
        <w:rPr>
          <w:lang w:val="de-DE"/>
        </w:rPr>
        <w:t>Eike Mucha</w:t>
      </w:r>
      <w:r w:rsidR="00DD509D" w:rsidRPr="00544794">
        <w:rPr>
          <w:vertAlign w:val="superscript"/>
          <w:lang w:val="de-DE"/>
        </w:rPr>
        <w:t>a</w:t>
      </w:r>
      <w:r w:rsidR="00DD509D" w:rsidRPr="00544794">
        <w:rPr>
          <w:lang w:val="de-DE"/>
        </w:rPr>
        <w:t>,</w:t>
      </w:r>
      <w:r w:rsidRPr="00544794">
        <w:rPr>
          <w:lang w:val="de-DE"/>
        </w:rPr>
        <w:br/>
        <w:t>Gerard Meijer</w:t>
      </w:r>
      <w:r w:rsidRPr="00544794">
        <w:rPr>
          <w:vertAlign w:val="superscript"/>
          <w:lang w:val="de-DE"/>
        </w:rPr>
        <w:t>a</w:t>
      </w:r>
      <w:r w:rsidRPr="00544794">
        <w:rPr>
          <w:lang w:val="de-DE"/>
        </w:rPr>
        <w:t>, Kevin Pagel</w:t>
      </w:r>
      <w:r w:rsidRPr="00544794">
        <w:rPr>
          <w:vertAlign w:val="superscript"/>
          <w:lang w:val="de-DE"/>
        </w:rPr>
        <w:t>b</w:t>
      </w:r>
      <w:r w:rsidRPr="00544794">
        <w:rPr>
          <w:lang w:val="de-DE"/>
        </w:rPr>
        <w:t xml:space="preserve">, </w:t>
      </w:r>
      <w:r w:rsidRPr="007508AD">
        <w:rPr>
          <w:lang w:val="de-DE"/>
        </w:rPr>
        <w:t>Gert von Helden</w:t>
      </w:r>
      <w:r w:rsidRPr="007508AD">
        <w:rPr>
          <w:vertAlign w:val="superscript"/>
          <w:lang w:val="de-DE"/>
        </w:rPr>
        <w:t>a</w:t>
      </w:r>
    </w:p>
    <w:p w14:paraId="7377AA16" w14:textId="77777777" w:rsidR="002A02F4" w:rsidRPr="00544794" w:rsidRDefault="002A02F4" w:rsidP="0082455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550E91A" w14:textId="1311B93B" w:rsidR="00471ADE" w:rsidRPr="00164312" w:rsidRDefault="007110A3" w:rsidP="00B06138">
      <w:pPr>
        <w:spacing w:before="120" w:after="0" w:line="280" w:lineRule="exact"/>
        <w:jc w:val="both"/>
        <w:rPr>
          <w:rFonts w:ascii="Open Sans Light" w:eastAsia="Times New Roman" w:hAnsi="Open Sans Light" w:cs="Open Sans Light"/>
          <w:lang w:val="en-GB" w:eastAsia="de-DE"/>
        </w:rPr>
      </w:pPr>
      <w:r w:rsidRPr="00164312">
        <w:rPr>
          <w:rFonts w:ascii="Open Sans Light" w:eastAsia="Times New Roman" w:hAnsi="Open Sans Light" w:cs="Open Sans Light"/>
          <w:lang w:val="en-GB" w:eastAsia="de-DE"/>
        </w:rPr>
        <w:t xml:space="preserve">Conventional </w:t>
      </w:r>
      <w:r w:rsidR="00FF02BB">
        <w:rPr>
          <w:rFonts w:ascii="Open Sans Light" w:eastAsia="Times New Roman" w:hAnsi="Open Sans Light" w:cs="Open Sans Light"/>
          <w:lang w:val="en-GB" w:eastAsia="de-DE"/>
        </w:rPr>
        <w:t xml:space="preserve">condensed phase </w:t>
      </w:r>
      <w:r w:rsidRPr="00164312">
        <w:rPr>
          <w:rFonts w:ascii="Open Sans Light" w:eastAsia="Times New Roman" w:hAnsi="Open Sans Light" w:cs="Open Sans Light"/>
          <w:lang w:val="en-GB" w:eastAsia="de-DE"/>
        </w:rPr>
        <w:t xml:space="preserve">approaches </w:t>
      </w:r>
      <w:r w:rsidR="00FF02BB">
        <w:rPr>
          <w:rFonts w:ascii="Open Sans Light" w:eastAsia="Times New Roman" w:hAnsi="Open Sans Light" w:cs="Open Sans Light"/>
          <w:lang w:val="en-GB" w:eastAsia="de-DE"/>
        </w:rPr>
        <w:t>for</w:t>
      </w:r>
      <w:r w:rsidRPr="00164312">
        <w:rPr>
          <w:rFonts w:ascii="Open Sans Light" w:eastAsia="Times New Roman" w:hAnsi="Open Sans Light" w:cs="Open Sans Light"/>
          <w:lang w:val="en-GB" w:eastAsia="de-DE"/>
        </w:rPr>
        <w:t xml:space="preserve"> the analysis of biomolecules, such as nuclear magnetic resonance (NMR) and X-Ray spectroscopy, often require large amounts of high purity samples</w:t>
      </w:r>
      <w:r w:rsidR="00B06138">
        <w:rPr>
          <w:rFonts w:ascii="Open Sans Light" w:eastAsia="Times New Roman" w:hAnsi="Open Sans Light" w:cs="Open Sans Light"/>
          <w:lang w:val="en-GB" w:eastAsia="de-DE"/>
        </w:rPr>
        <w:t xml:space="preserve"> and are therefore not universally applicable. Mass spectrometry (MS) on the other hand requires only minute amounts of sample and its purity is often not an issue. </w:t>
      </w:r>
      <w:r w:rsidR="006F4A77">
        <w:rPr>
          <w:rFonts w:ascii="Open Sans Light" w:eastAsia="Times New Roman" w:hAnsi="Open Sans Light" w:cs="Open Sans Light"/>
          <w:lang w:val="en-GB" w:eastAsia="de-DE"/>
        </w:rPr>
        <w:t>However, t</w:t>
      </w:r>
      <w:r w:rsidR="00B06138">
        <w:rPr>
          <w:rFonts w:ascii="Open Sans Light" w:eastAsia="Times New Roman" w:hAnsi="Open Sans Light" w:cs="Open Sans Light"/>
          <w:lang w:val="en-GB" w:eastAsia="de-DE"/>
        </w:rPr>
        <w:t xml:space="preserve">he amount of structural information obtained </w:t>
      </w:r>
      <w:r w:rsidR="006F4A77">
        <w:rPr>
          <w:rFonts w:ascii="Open Sans Light" w:eastAsia="Times New Roman" w:hAnsi="Open Sans Light" w:cs="Open Sans Light"/>
          <w:lang w:val="en-GB" w:eastAsia="de-DE"/>
        </w:rPr>
        <w:t xml:space="preserve">directly </w:t>
      </w:r>
      <w:r w:rsidR="00B06138">
        <w:rPr>
          <w:rFonts w:ascii="Open Sans Light" w:eastAsia="Times New Roman" w:hAnsi="Open Sans Light" w:cs="Open Sans Light"/>
          <w:lang w:val="en-GB" w:eastAsia="de-DE"/>
        </w:rPr>
        <w:t xml:space="preserve">by MS is limited. </w:t>
      </w:r>
      <w:r w:rsidR="006F4A77">
        <w:rPr>
          <w:rFonts w:ascii="Open Sans Light" w:eastAsia="Times New Roman" w:hAnsi="Open Sans Light" w:cs="Open Sans Light"/>
          <w:lang w:val="en-GB" w:eastAsia="de-DE"/>
        </w:rPr>
        <w:t>Nonetheless, b</w:t>
      </w:r>
      <w:r w:rsidR="00A11A9E" w:rsidRPr="00164312">
        <w:rPr>
          <w:rFonts w:ascii="Open Sans Light" w:eastAsia="Times New Roman" w:hAnsi="Open Sans Light" w:cs="Open Sans Light"/>
          <w:lang w:val="en-GB" w:eastAsia="de-DE"/>
        </w:rPr>
        <w:t xml:space="preserve">y combining the benefits of </w:t>
      </w:r>
      <w:r w:rsidR="00B06138">
        <w:rPr>
          <w:rFonts w:ascii="Open Sans Light" w:eastAsia="Times New Roman" w:hAnsi="Open Sans Light" w:cs="Open Sans Light"/>
          <w:lang w:val="en-GB" w:eastAsia="de-DE"/>
        </w:rPr>
        <w:t xml:space="preserve">MS with </w:t>
      </w:r>
      <w:r w:rsidR="00A11A9E" w:rsidRPr="00164312">
        <w:rPr>
          <w:rFonts w:ascii="Open Sans Light" w:eastAsia="Times New Roman" w:hAnsi="Open Sans Light" w:cs="Open Sans Light"/>
          <w:lang w:val="en-GB" w:eastAsia="de-DE"/>
        </w:rPr>
        <w:t xml:space="preserve">ion-mobility mass spectrometry </w:t>
      </w:r>
      <w:r w:rsidR="006726D7" w:rsidRPr="00164312">
        <w:rPr>
          <w:rFonts w:ascii="Open Sans Light" w:eastAsia="Times New Roman" w:hAnsi="Open Sans Light" w:cs="Open Sans Light"/>
          <w:lang w:val="en-GB" w:eastAsia="de-DE"/>
        </w:rPr>
        <w:t>(IM</w:t>
      </w:r>
      <w:r w:rsidR="00DB3E6A" w:rsidRPr="00164312">
        <w:rPr>
          <w:rFonts w:ascii="Open Sans Light" w:eastAsia="Times New Roman" w:hAnsi="Open Sans Light" w:cs="Open Sans Light"/>
          <w:lang w:val="en-GB" w:eastAsia="de-DE"/>
        </w:rPr>
        <w:t>-M</w:t>
      </w:r>
      <w:r w:rsidR="006726D7" w:rsidRPr="00164312">
        <w:rPr>
          <w:rFonts w:ascii="Open Sans Light" w:eastAsia="Times New Roman" w:hAnsi="Open Sans Light" w:cs="Open Sans Light"/>
          <w:lang w:val="en-GB" w:eastAsia="de-DE"/>
        </w:rPr>
        <w:t xml:space="preserve">S) and gas phase </w:t>
      </w:r>
      <w:r w:rsidR="00DB3E6A" w:rsidRPr="00164312">
        <w:rPr>
          <w:rFonts w:ascii="Open Sans Light" w:eastAsia="Times New Roman" w:hAnsi="Open Sans Light" w:cs="Open Sans Light"/>
          <w:lang w:val="en-GB" w:eastAsia="de-DE"/>
        </w:rPr>
        <w:t>infrared</w:t>
      </w:r>
      <w:r w:rsidR="006726D7" w:rsidRPr="00164312">
        <w:rPr>
          <w:rFonts w:ascii="Open Sans Light" w:eastAsia="Times New Roman" w:hAnsi="Open Sans Light" w:cs="Open Sans Light"/>
          <w:lang w:val="en-GB" w:eastAsia="de-DE"/>
        </w:rPr>
        <w:t xml:space="preserve"> spectroscopy</w:t>
      </w:r>
      <w:r w:rsidR="006F4A77">
        <w:rPr>
          <w:rFonts w:ascii="Open Sans Light" w:eastAsia="Times New Roman" w:hAnsi="Open Sans Light" w:cs="Open Sans Light"/>
          <w:lang w:val="en-GB" w:eastAsia="de-DE"/>
        </w:rPr>
        <w:t>,</w:t>
      </w:r>
      <w:r w:rsidR="00B06138">
        <w:rPr>
          <w:rFonts w:ascii="Open Sans Light" w:eastAsia="Times New Roman" w:hAnsi="Open Sans Light" w:cs="Open Sans Light"/>
          <w:lang w:val="en-GB" w:eastAsia="de-DE"/>
        </w:rPr>
        <w:t xml:space="preserve"> a rather large amount of information can be obtained: IMS separates</w:t>
      </w:r>
      <w:r w:rsidR="006726D7" w:rsidRPr="00164312">
        <w:rPr>
          <w:rFonts w:ascii="Open Sans Light" w:eastAsia="Times New Roman" w:hAnsi="Open Sans Light" w:cs="Open Sans Light"/>
          <w:lang w:val="en-GB" w:eastAsia="de-DE"/>
        </w:rPr>
        <w:t xml:space="preserve"> molecules </w:t>
      </w:r>
      <w:r w:rsidR="007F14D3" w:rsidRPr="00164312">
        <w:rPr>
          <w:rFonts w:ascii="Open Sans Light" w:eastAsia="Times New Roman" w:hAnsi="Open Sans Light" w:cs="Open Sans Light"/>
          <w:lang w:val="en-GB" w:eastAsia="de-DE"/>
        </w:rPr>
        <w:t xml:space="preserve">by </w:t>
      </w:r>
      <w:r w:rsidR="006726D7" w:rsidRPr="00164312">
        <w:rPr>
          <w:rFonts w:ascii="Open Sans Light" w:eastAsia="Times New Roman" w:hAnsi="Open Sans Light" w:cs="Open Sans Light"/>
          <w:lang w:val="en-GB" w:eastAsia="de-DE"/>
        </w:rPr>
        <w:t>their collision cross section (CCS)</w:t>
      </w:r>
      <w:r w:rsidR="00B06138">
        <w:rPr>
          <w:rFonts w:ascii="Open Sans Light" w:eastAsia="Times New Roman" w:hAnsi="Open Sans Light" w:cs="Open Sans Light"/>
          <w:lang w:val="en-GB" w:eastAsia="de-DE"/>
        </w:rPr>
        <w:t>/charge ratio</w:t>
      </w:r>
      <w:r w:rsidR="006726D7" w:rsidRPr="00164312">
        <w:rPr>
          <w:rFonts w:ascii="Open Sans Light" w:eastAsia="Times New Roman" w:hAnsi="Open Sans Light" w:cs="Open Sans Light"/>
          <w:lang w:val="en-GB" w:eastAsia="de-DE"/>
        </w:rPr>
        <w:t xml:space="preserve"> </w:t>
      </w:r>
      <w:r w:rsidR="00B06138">
        <w:rPr>
          <w:rFonts w:ascii="Open Sans Light" w:eastAsia="Times New Roman" w:hAnsi="Open Sans Light" w:cs="Open Sans Light"/>
          <w:lang w:val="en-GB" w:eastAsia="de-DE"/>
        </w:rPr>
        <w:t xml:space="preserve">and can be used as a separation technique as well as a method to obtain information of the global structure. Subsequent </w:t>
      </w:r>
      <w:r w:rsidR="006726D7" w:rsidRPr="00164312">
        <w:rPr>
          <w:rFonts w:ascii="Open Sans Light" w:eastAsia="Times New Roman" w:hAnsi="Open Sans Light" w:cs="Open Sans Light"/>
          <w:lang w:val="en-GB" w:eastAsia="de-DE"/>
        </w:rPr>
        <w:t>cryogenic IR spectroscopy</w:t>
      </w:r>
      <w:r w:rsidR="00B06138">
        <w:rPr>
          <w:rFonts w:ascii="Open Sans Light" w:eastAsia="Times New Roman" w:hAnsi="Open Sans Light" w:cs="Open Sans Light"/>
          <w:lang w:val="en-GB" w:eastAsia="de-DE"/>
        </w:rPr>
        <w:t xml:space="preserve"> yields then detailed information on the various covalent and non-covalent interaction</w:t>
      </w:r>
      <w:r w:rsidR="00633414">
        <w:rPr>
          <w:rFonts w:ascii="Open Sans Light" w:eastAsia="Times New Roman" w:hAnsi="Open Sans Light" w:cs="Open Sans Light"/>
          <w:lang w:val="en-GB" w:eastAsia="de-DE"/>
        </w:rPr>
        <w:t>s</w:t>
      </w:r>
      <w:r w:rsidR="00B06138">
        <w:rPr>
          <w:rFonts w:ascii="Open Sans Light" w:eastAsia="Times New Roman" w:hAnsi="Open Sans Light" w:cs="Open Sans Light"/>
          <w:lang w:val="en-GB" w:eastAsia="de-DE"/>
        </w:rPr>
        <w:t xml:space="preserve"> in the molecule</w:t>
      </w:r>
      <w:r w:rsidR="007F14D3" w:rsidRPr="00164312">
        <w:rPr>
          <w:rFonts w:ascii="Open Sans Light" w:eastAsia="Times New Roman" w:hAnsi="Open Sans Light" w:cs="Open Sans Light"/>
          <w:lang w:val="en-GB" w:eastAsia="de-DE"/>
        </w:rPr>
        <w:t>.</w:t>
      </w:r>
    </w:p>
    <w:p w14:paraId="2546F284" w14:textId="70BA33BF" w:rsidR="00752031" w:rsidRPr="00164312" w:rsidRDefault="00C77D62" w:rsidP="00164312">
      <w:pPr>
        <w:spacing w:before="120" w:after="0" w:line="280" w:lineRule="exact"/>
        <w:jc w:val="both"/>
        <w:rPr>
          <w:rFonts w:ascii="Open Sans Light" w:eastAsia="Times New Roman" w:hAnsi="Open Sans Light" w:cs="Open Sans Light"/>
          <w:lang w:val="en-GB" w:eastAsia="de-DE"/>
        </w:rPr>
      </w:pPr>
      <w:r w:rsidRPr="00164312">
        <w:rPr>
          <w:rFonts w:ascii="Open Sans Light" w:eastAsia="Times New Roman" w:hAnsi="Open Sans Light" w:cs="Open Sans Light"/>
          <w:lang w:val="en-GB" w:eastAsia="de-DE"/>
        </w:rPr>
        <w:t xml:space="preserve">Here we report </w:t>
      </w:r>
      <w:r w:rsidR="00824551" w:rsidRPr="00164312">
        <w:rPr>
          <w:rFonts w:ascii="Open Sans Light" w:eastAsia="Times New Roman" w:hAnsi="Open Sans Light" w:cs="Open Sans Light"/>
          <w:lang w:val="en-GB" w:eastAsia="de-DE"/>
        </w:rPr>
        <w:t xml:space="preserve">a novel implementation </w:t>
      </w:r>
      <w:r w:rsidR="00B06138">
        <w:rPr>
          <w:rFonts w:ascii="Open Sans Light" w:eastAsia="Times New Roman" w:hAnsi="Open Sans Light" w:cs="Open Sans Light"/>
          <w:lang w:val="en-GB" w:eastAsia="de-DE"/>
        </w:rPr>
        <w:t>to combine MS with IMS and cryogenic IR spectroscopy.</w:t>
      </w:r>
      <w:r w:rsidRPr="00164312">
        <w:rPr>
          <w:rFonts w:ascii="Open Sans Light" w:eastAsia="Times New Roman" w:hAnsi="Open Sans Light" w:cs="Open Sans Light"/>
          <w:lang w:val="en-GB" w:eastAsia="de-DE"/>
        </w:rPr>
        <w:t xml:space="preserve"> </w:t>
      </w:r>
      <w:r w:rsidR="00FB101E" w:rsidRPr="00164312">
        <w:rPr>
          <w:rFonts w:ascii="Open Sans Light" w:eastAsia="Times New Roman" w:hAnsi="Open Sans Light" w:cs="Open Sans Light"/>
          <w:lang w:val="en-GB" w:eastAsia="de-DE"/>
        </w:rPr>
        <w:t xml:space="preserve">Leveraging </w:t>
      </w:r>
      <w:r w:rsidR="006F4A77">
        <w:rPr>
          <w:rFonts w:ascii="Open Sans Light" w:eastAsia="Times New Roman" w:hAnsi="Open Sans Light" w:cs="Open Sans Light"/>
          <w:lang w:val="en-GB" w:eastAsia="de-DE"/>
        </w:rPr>
        <w:t xml:space="preserve">on </w:t>
      </w:r>
      <w:r w:rsidR="00FB101E" w:rsidRPr="00164312">
        <w:rPr>
          <w:rFonts w:ascii="Open Sans Light" w:eastAsia="Times New Roman" w:hAnsi="Open Sans Light" w:cs="Open Sans Light"/>
          <w:lang w:val="en-GB" w:eastAsia="de-DE"/>
        </w:rPr>
        <w:t xml:space="preserve">the benefits of </w:t>
      </w:r>
      <w:r w:rsidR="006C340A" w:rsidRPr="00164312">
        <w:rPr>
          <w:rFonts w:ascii="Open Sans Light" w:eastAsia="Times New Roman" w:hAnsi="Open Sans Light" w:cs="Open Sans Light"/>
          <w:lang w:val="en-GB" w:eastAsia="de-DE"/>
        </w:rPr>
        <w:t>nano electrospray ionization (nano-ESI), biomolecules are transferred to the gas-phase</w:t>
      </w:r>
      <w:r w:rsidR="00D3503E" w:rsidRPr="00164312">
        <w:rPr>
          <w:rFonts w:ascii="Open Sans Light" w:eastAsia="Times New Roman" w:hAnsi="Open Sans Light" w:cs="Open Sans Light"/>
          <w:lang w:val="en-GB" w:eastAsia="de-DE"/>
        </w:rPr>
        <w:t xml:space="preserve"> under soft conditions</w:t>
      </w:r>
      <w:r w:rsidR="00D05C59" w:rsidRPr="00164312">
        <w:rPr>
          <w:rFonts w:ascii="Open Sans Light" w:eastAsia="Times New Roman" w:hAnsi="Open Sans Light" w:cs="Open Sans Light"/>
          <w:lang w:val="en-GB" w:eastAsia="de-DE"/>
        </w:rPr>
        <w:t xml:space="preserve"> and enter the ion-mobility section. </w:t>
      </w:r>
      <w:r w:rsidR="00827AB6" w:rsidRPr="00164312">
        <w:rPr>
          <w:rFonts w:ascii="Open Sans Light" w:eastAsia="Times New Roman" w:hAnsi="Open Sans Light" w:cs="Open Sans Light"/>
          <w:lang w:val="en-GB" w:eastAsia="de-DE"/>
        </w:rPr>
        <w:t xml:space="preserve">Ions </w:t>
      </w:r>
      <w:r w:rsidR="00D05C59" w:rsidRPr="00164312">
        <w:rPr>
          <w:rFonts w:ascii="Open Sans Light" w:eastAsia="Times New Roman" w:hAnsi="Open Sans Light" w:cs="Open Sans Light"/>
          <w:lang w:val="en-GB" w:eastAsia="de-DE"/>
        </w:rPr>
        <w:t>are then separated based on their size, mass and charge in a linear drift tube by collisions with an inert buffer gas</w:t>
      </w:r>
      <w:r w:rsidR="00B06138">
        <w:rPr>
          <w:rFonts w:ascii="Open Sans Light" w:eastAsia="Times New Roman" w:hAnsi="Open Sans Light" w:cs="Open Sans Light"/>
          <w:lang w:val="en-GB" w:eastAsia="de-DE"/>
        </w:rPr>
        <w:t>.</w:t>
      </w:r>
      <w:r w:rsidR="00471ADE" w:rsidRPr="00164312">
        <w:rPr>
          <w:rFonts w:ascii="Open Sans Light" w:eastAsia="Times New Roman" w:hAnsi="Open Sans Light" w:cs="Open Sans Light"/>
          <w:lang w:val="en-GB" w:eastAsia="de-DE"/>
        </w:rPr>
        <w:t xml:space="preserve"> </w:t>
      </w:r>
      <w:r w:rsidR="00334C7C" w:rsidRPr="00164312">
        <w:rPr>
          <w:rFonts w:ascii="Open Sans Light" w:eastAsia="Times New Roman" w:hAnsi="Open Sans Light" w:cs="Open Sans Light"/>
          <w:lang w:val="en-GB" w:eastAsia="de-DE"/>
        </w:rPr>
        <w:t xml:space="preserve">Based on the arrival time of the molecules travelling through the drift tube, different conformations </w:t>
      </w:r>
      <w:r w:rsidR="00633414" w:rsidRPr="00164312">
        <w:rPr>
          <w:rFonts w:ascii="Open Sans Light" w:eastAsia="Times New Roman" w:hAnsi="Open Sans Light" w:cs="Open Sans Light"/>
          <w:lang w:val="en-GB" w:eastAsia="de-DE"/>
        </w:rPr>
        <w:t>o</w:t>
      </w:r>
      <w:r w:rsidR="00633414">
        <w:rPr>
          <w:rFonts w:ascii="Open Sans Light" w:eastAsia="Times New Roman" w:hAnsi="Open Sans Light" w:cs="Open Sans Light"/>
          <w:lang w:val="en-GB" w:eastAsia="de-DE"/>
        </w:rPr>
        <w:t>f</w:t>
      </w:r>
      <w:r w:rsidR="00633414" w:rsidRPr="00164312">
        <w:rPr>
          <w:rFonts w:ascii="Open Sans Light" w:eastAsia="Times New Roman" w:hAnsi="Open Sans Light" w:cs="Open Sans Light"/>
          <w:lang w:val="en-GB" w:eastAsia="de-DE"/>
        </w:rPr>
        <w:t xml:space="preserve"> </w:t>
      </w:r>
      <w:r w:rsidR="00334C7C" w:rsidRPr="00164312">
        <w:rPr>
          <w:rFonts w:ascii="Open Sans Light" w:eastAsia="Times New Roman" w:hAnsi="Open Sans Light" w:cs="Open Sans Light"/>
          <w:lang w:val="en-GB" w:eastAsia="de-DE"/>
        </w:rPr>
        <w:t xml:space="preserve">molecules can be isolated </w:t>
      </w:r>
      <w:r w:rsidR="00EE719D" w:rsidRPr="00164312">
        <w:rPr>
          <w:rFonts w:ascii="Open Sans Light" w:eastAsia="Times New Roman" w:hAnsi="Open Sans Light" w:cs="Open Sans Light"/>
          <w:lang w:val="en-GB" w:eastAsia="de-DE"/>
        </w:rPr>
        <w:t>and selected for the transfer to the cryogenic ion trap</w:t>
      </w:r>
      <w:r w:rsidR="00056CC9" w:rsidRPr="00164312">
        <w:rPr>
          <w:rFonts w:ascii="Open Sans Light" w:eastAsia="Times New Roman" w:hAnsi="Open Sans Light" w:cs="Open Sans Light"/>
          <w:lang w:val="en-GB" w:eastAsia="de-DE"/>
        </w:rPr>
        <w:t xml:space="preserve">. </w:t>
      </w:r>
      <w:r w:rsidR="00B06138">
        <w:rPr>
          <w:rFonts w:ascii="Open Sans Light" w:eastAsia="Times New Roman" w:hAnsi="Open Sans Light" w:cs="Open Sans Light"/>
          <w:lang w:val="en-GB" w:eastAsia="de-DE"/>
        </w:rPr>
        <w:t>In the trap, ions are cooled to ~</w:t>
      </w:r>
      <w:r w:rsidR="00544794">
        <w:rPr>
          <w:rFonts w:ascii="Open Sans Light" w:eastAsia="Times New Roman" w:hAnsi="Open Sans Light" w:cs="Open Sans Light"/>
          <w:lang w:val="en-GB" w:eastAsia="de-DE"/>
        </w:rPr>
        <w:t>4</w:t>
      </w:r>
      <w:r w:rsidR="00B06138">
        <w:rPr>
          <w:rFonts w:ascii="Open Sans Light" w:eastAsia="Times New Roman" w:hAnsi="Open Sans Light" w:cs="Open Sans Light"/>
          <w:lang w:val="en-GB" w:eastAsia="de-DE"/>
        </w:rPr>
        <w:t>0K and tagged with weakly b</w:t>
      </w:r>
      <w:r w:rsidR="00544794">
        <w:rPr>
          <w:rFonts w:ascii="Open Sans Light" w:eastAsia="Times New Roman" w:hAnsi="Open Sans Light" w:cs="Open Sans Light"/>
          <w:lang w:val="en-GB" w:eastAsia="de-DE"/>
        </w:rPr>
        <w:t>inding</w:t>
      </w:r>
      <w:r w:rsidR="00B06138">
        <w:rPr>
          <w:rFonts w:ascii="Open Sans Light" w:eastAsia="Times New Roman" w:hAnsi="Open Sans Light" w:cs="Open Sans Light"/>
          <w:lang w:val="en-GB" w:eastAsia="de-DE"/>
        </w:rPr>
        <w:t xml:space="preserve"> neutral molecules (for example N</w:t>
      </w:r>
      <w:r w:rsidR="00B06138" w:rsidRPr="00B06138">
        <w:rPr>
          <w:rFonts w:ascii="Open Sans Light" w:eastAsia="Times New Roman" w:hAnsi="Open Sans Light" w:cs="Open Sans Light"/>
          <w:vertAlign w:val="subscript"/>
          <w:lang w:val="en-GB" w:eastAsia="de-DE"/>
        </w:rPr>
        <w:t>2</w:t>
      </w:r>
      <w:r w:rsidR="00B06138">
        <w:rPr>
          <w:rFonts w:ascii="Open Sans Light" w:eastAsia="Times New Roman" w:hAnsi="Open Sans Light" w:cs="Open Sans Light"/>
          <w:lang w:val="en-GB" w:eastAsia="de-DE"/>
        </w:rPr>
        <w:t xml:space="preserve">). </w:t>
      </w:r>
      <w:r w:rsidR="00657AA7">
        <w:rPr>
          <w:rFonts w:ascii="Open Sans Light" w:eastAsia="Times New Roman" w:hAnsi="Open Sans Light" w:cs="Open Sans Light"/>
          <w:lang w:val="en-GB" w:eastAsia="de-DE"/>
        </w:rPr>
        <w:t>When such tagged ions absorb one (or more) photons</w:t>
      </w:r>
      <w:r w:rsidR="00657AA7" w:rsidRPr="00164312">
        <w:rPr>
          <w:rFonts w:ascii="Open Sans Light" w:eastAsia="Times New Roman" w:hAnsi="Open Sans Light" w:cs="Open Sans Light"/>
          <w:lang w:val="en-GB" w:eastAsia="de-DE"/>
        </w:rPr>
        <w:t xml:space="preserve"> </w:t>
      </w:r>
      <w:r w:rsidR="00657AA7">
        <w:rPr>
          <w:rFonts w:ascii="Open Sans Light" w:eastAsia="Times New Roman" w:hAnsi="Open Sans Light" w:cs="Open Sans Light"/>
          <w:lang w:val="en-GB" w:eastAsia="de-DE"/>
        </w:rPr>
        <w:t>from</w:t>
      </w:r>
      <w:r w:rsidR="00657AA7" w:rsidRPr="00164312">
        <w:rPr>
          <w:rFonts w:ascii="Open Sans Light" w:eastAsia="Times New Roman" w:hAnsi="Open Sans Light" w:cs="Open Sans Light"/>
          <w:lang w:val="en-GB" w:eastAsia="de-DE"/>
        </w:rPr>
        <w:t xml:space="preserve"> the </w:t>
      </w:r>
      <w:r w:rsidR="00657AA7">
        <w:rPr>
          <w:rFonts w:ascii="Open Sans Light" w:eastAsia="Times New Roman" w:hAnsi="Open Sans Light" w:cs="Open Sans Light"/>
          <w:lang w:val="en-GB" w:eastAsia="de-DE"/>
        </w:rPr>
        <w:t>FHI</w:t>
      </w:r>
      <w:r w:rsidR="00657AA7" w:rsidRPr="00164312">
        <w:rPr>
          <w:rFonts w:ascii="Open Sans Light" w:eastAsia="Times New Roman" w:hAnsi="Open Sans Light" w:cs="Open Sans Light"/>
          <w:lang w:val="en-GB" w:eastAsia="de-DE"/>
        </w:rPr>
        <w:t xml:space="preserve"> free electron laser</w:t>
      </w:r>
      <w:r w:rsidR="00657AA7">
        <w:rPr>
          <w:rFonts w:ascii="Open Sans Light" w:eastAsia="Times New Roman" w:hAnsi="Open Sans Light" w:cs="Open Sans Light"/>
          <w:lang w:val="en-GB" w:eastAsia="de-DE"/>
        </w:rPr>
        <w:t>, the tag can dissociate from the ion and monitoring the amount of tagged and untagged species as a function of IR wavelength can yield an IR spectrum. First results will be presented.</w:t>
      </w:r>
    </w:p>
    <w:p w14:paraId="7DB4C5AB" w14:textId="027A7389" w:rsidR="00752031" w:rsidRDefault="00752031" w:rsidP="0054479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3F07D75" wp14:editId="49052366">
            <wp:extent cx="5760720" cy="2894330"/>
            <wp:effectExtent l="0" t="0" r="0" b="1270"/>
            <wp:docPr id="1" name="Grafik 1" descr="Ein Bild, das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drinne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F03E5" w14:textId="242664DD" w:rsidR="00B06138" w:rsidRPr="00B06138" w:rsidRDefault="00B06138" w:rsidP="00824551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B06138">
        <w:rPr>
          <w:rFonts w:ascii="Open Sans" w:hAnsi="Open Sans" w:cs="Open Sans"/>
          <w:sz w:val="20"/>
          <w:szCs w:val="20"/>
          <w:lang w:val="en-US"/>
        </w:rPr>
        <w:t>Figure: A schematic of the new iMob2.0 instrument</w:t>
      </w:r>
    </w:p>
    <w:sectPr w:rsidR="00B06138" w:rsidRPr="00B0613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50C1" w14:textId="77777777" w:rsidR="00302920" w:rsidRDefault="00302920" w:rsidP="00FF02BB">
      <w:pPr>
        <w:spacing w:after="0" w:line="240" w:lineRule="auto"/>
      </w:pPr>
      <w:r>
        <w:separator/>
      </w:r>
    </w:p>
  </w:endnote>
  <w:endnote w:type="continuationSeparator" w:id="0">
    <w:p w14:paraId="622AC247" w14:textId="77777777" w:rsidR="00302920" w:rsidRDefault="00302920" w:rsidP="00FF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5774" w14:textId="713390F0" w:rsidR="00FF02BB" w:rsidRPr="00FF02BB" w:rsidRDefault="00FF02BB">
    <w:pPr>
      <w:pStyle w:val="Fuzeile"/>
      <w:rPr>
        <w:rFonts w:ascii="Open Sans" w:hAnsi="Open Sans" w:cs="Open Sans"/>
        <w:sz w:val="20"/>
        <w:szCs w:val="20"/>
      </w:rPr>
    </w:pPr>
    <w:r w:rsidRPr="00FF02BB">
      <w:rPr>
        <w:rFonts w:ascii="Open Sans" w:hAnsi="Open Sans" w:cs="Open Sans"/>
        <w:sz w:val="20"/>
        <w:szCs w:val="20"/>
        <w:vertAlign w:val="superscript"/>
      </w:rPr>
      <w:t>a</w:t>
    </w:r>
    <w:r w:rsidRPr="00FF02BB">
      <w:rPr>
        <w:rFonts w:ascii="Open Sans" w:hAnsi="Open Sans" w:cs="Open Sans"/>
        <w:sz w:val="20"/>
        <w:szCs w:val="20"/>
      </w:rPr>
      <w:t xml:space="preserve"> Fritz</w:t>
    </w:r>
    <w:r w:rsidRPr="00544794">
      <w:rPr>
        <w:rFonts w:ascii="Open Sans" w:hAnsi="Open Sans" w:cs="Open Sans"/>
        <w:sz w:val="20"/>
        <w:szCs w:val="20"/>
      </w:rPr>
      <w:t>-</w:t>
    </w:r>
    <w:r w:rsidRPr="00FF02BB">
      <w:rPr>
        <w:rFonts w:ascii="Open Sans" w:hAnsi="Open Sans" w:cs="Open Sans"/>
        <w:sz w:val="20"/>
        <w:szCs w:val="20"/>
      </w:rPr>
      <w:t>Haber-Institute der Max-Planck-Gesellschaft, Faradayweg 4-6, 14195 Berlin</w:t>
    </w:r>
    <w:r w:rsidRPr="00FF02BB">
      <w:rPr>
        <w:rFonts w:ascii="Open Sans" w:hAnsi="Open Sans" w:cs="Open Sans"/>
        <w:sz w:val="20"/>
        <w:szCs w:val="20"/>
      </w:rPr>
      <w:br/>
    </w:r>
    <w:r w:rsidRPr="00FF02BB">
      <w:rPr>
        <w:rFonts w:ascii="Open Sans" w:hAnsi="Open Sans" w:cs="Open Sans"/>
        <w:sz w:val="20"/>
        <w:szCs w:val="20"/>
        <w:vertAlign w:val="superscript"/>
      </w:rPr>
      <w:t>b</w:t>
    </w:r>
    <w:r w:rsidRPr="00FF02BB">
      <w:rPr>
        <w:rFonts w:ascii="Open Sans" w:hAnsi="Open Sans" w:cs="Open Sans"/>
        <w:sz w:val="20"/>
        <w:szCs w:val="20"/>
      </w:rPr>
      <w:t xml:space="preserve"> Institut für Chemie und Biochemie, Freie Universität Berlin, Takustraße 3, 14195 Berlin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92C8" w14:textId="77777777" w:rsidR="00302920" w:rsidRDefault="00302920" w:rsidP="00FF02BB">
      <w:pPr>
        <w:spacing w:after="0" w:line="240" w:lineRule="auto"/>
      </w:pPr>
      <w:r>
        <w:separator/>
      </w:r>
    </w:p>
  </w:footnote>
  <w:footnote w:type="continuationSeparator" w:id="0">
    <w:p w14:paraId="455913A1" w14:textId="77777777" w:rsidR="00302920" w:rsidRDefault="00302920" w:rsidP="00FF0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7E8A"/>
    <w:multiLevelType w:val="hybridMultilevel"/>
    <w:tmpl w:val="2B5238CC"/>
    <w:lvl w:ilvl="0" w:tplc="17E2A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63259"/>
    <w:multiLevelType w:val="hybridMultilevel"/>
    <w:tmpl w:val="21284C2E"/>
    <w:lvl w:ilvl="0" w:tplc="9AE4B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383607">
    <w:abstractNumId w:val="0"/>
  </w:num>
  <w:num w:numId="2" w16cid:durableId="213621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A0"/>
    <w:rsid w:val="00056CC9"/>
    <w:rsid w:val="00127994"/>
    <w:rsid w:val="00164312"/>
    <w:rsid w:val="001F035A"/>
    <w:rsid w:val="0026190D"/>
    <w:rsid w:val="002A02F4"/>
    <w:rsid w:val="002F59DA"/>
    <w:rsid w:val="00302920"/>
    <w:rsid w:val="00326B3C"/>
    <w:rsid w:val="00334C7C"/>
    <w:rsid w:val="00471ADE"/>
    <w:rsid w:val="004E68F8"/>
    <w:rsid w:val="00522F5C"/>
    <w:rsid w:val="00544794"/>
    <w:rsid w:val="00633414"/>
    <w:rsid w:val="00637C61"/>
    <w:rsid w:val="00657AA7"/>
    <w:rsid w:val="00666D10"/>
    <w:rsid w:val="006726D7"/>
    <w:rsid w:val="006935A2"/>
    <w:rsid w:val="006C340A"/>
    <w:rsid w:val="006F4A77"/>
    <w:rsid w:val="007110A3"/>
    <w:rsid w:val="007203AB"/>
    <w:rsid w:val="00752031"/>
    <w:rsid w:val="007631BC"/>
    <w:rsid w:val="007B46DF"/>
    <w:rsid w:val="007F14D3"/>
    <w:rsid w:val="00824551"/>
    <w:rsid w:val="00827AB6"/>
    <w:rsid w:val="00841B1C"/>
    <w:rsid w:val="00875366"/>
    <w:rsid w:val="008A4939"/>
    <w:rsid w:val="008E6157"/>
    <w:rsid w:val="00955BA1"/>
    <w:rsid w:val="00A11A9E"/>
    <w:rsid w:val="00B06138"/>
    <w:rsid w:val="00BC46CD"/>
    <w:rsid w:val="00C608D0"/>
    <w:rsid w:val="00C77D62"/>
    <w:rsid w:val="00D05C59"/>
    <w:rsid w:val="00D3503E"/>
    <w:rsid w:val="00D35186"/>
    <w:rsid w:val="00D86843"/>
    <w:rsid w:val="00DB3E6A"/>
    <w:rsid w:val="00DD509D"/>
    <w:rsid w:val="00E234BF"/>
    <w:rsid w:val="00EC0AA0"/>
    <w:rsid w:val="00EE719D"/>
    <w:rsid w:val="00F046E9"/>
    <w:rsid w:val="00F218FB"/>
    <w:rsid w:val="00FB101E"/>
    <w:rsid w:val="00F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75AAE"/>
  <w15:chartTrackingRefBased/>
  <w15:docId w15:val="{2A7CE228-B717-4DDE-B61E-F5ABBD63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Textkrper"/>
    <w:next w:val="Standard"/>
    <w:link w:val="berschrift1Zchn"/>
    <w:qFormat/>
    <w:rsid w:val="00164312"/>
    <w:pPr>
      <w:spacing w:before="120" w:after="0" w:line="280" w:lineRule="exact"/>
      <w:jc w:val="center"/>
      <w:outlineLvl w:val="0"/>
    </w:pPr>
    <w:rPr>
      <w:rFonts w:ascii="Open Sans SemiBold" w:eastAsia="Times New Roman" w:hAnsi="Open Sans SemiBold" w:cs="Open Sans SemiBold"/>
      <w:b/>
      <w:sz w:val="28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31B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164312"/>
    <w:rPr>
      <w:rFonts w:ascii="Open Sans SemiBold" w:eastAsia="Times New Roman" w:hAnsi="Open Sans SemiBold" w:cs="Open Sans SemiBold"/>
      <w:b/>
      <w:sz w:val="28"/>
      <w:lang w:val="en-GB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6431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64312"/>
  </w:style>
  <w:style w:type="paragraph" w:styleId="Untertitel">
    <w:name w:val="Subtitle"/>
    <w:basedOn w:val="Standard"/>
    <w:next w:val="Standard"/>
    <w:link w:val="UntertitelZchn"/>
    <w:qFormat/>
    <w:rsid w:val="00164312"/>
    <w:pPr>
      <w:spacing w:before="120" w:after="0" w:line="280" w:lineRule="exact"/>
      <w:jc w:val="center"/>
    </w:pPr>
    <w:rPr>
      <w:rFonts w:ascii="Open Sans Light" w:eastAsia="Times New Roman" w:hAnsi="Open Sans Light" w:cs="Open Sans Light"/>
      <w:lang w:val="en-US" w:eastAsia="de-DE"/>
    </w:rPr>
  </w:style>
  <w:style w:type="character" w:customStyle="1" w:styleId="UntertitelZchn">
    <w:name w:val="Untertitel Zchn"/>
    <w:basedOn w:val="Absatz-Standardschriftart"/>
    <w:link w:val="Untertitel"/>
    <w:rsid w:val="00164312"/>
    <w:rPr>
      <w:rFonts w:ascii="Open Sans Light" w:eastAsia="Times New Roman" w:hAnsi="Open Sans Light" w:cs="Open Sans Light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FF0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02BB"/>
  </w:style>
  <w:style w:type="paragraph" w:styleId="Fuzeile">
    <w:name w:val="footer"/>
    <w:basedOn w:val="Standard"/>
    <w:link w:val="FuzeileZchn"/>
    <w:uiPriority w:val="99"/>
    <w:unhideWhenUsed/>
    <w:rsid w:val="00FF0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02BB"/>
  </w:style>
  <w:style w:type="paragraph" w:styleId="berarbeitung">
    <w:name w:val="Revision"/>
    <w:hidden/>
    <w:uiPriority w:val="99"/>
    <w:semiHidden/>
    <w:rsid w:val="008E6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2VtHhRFa59VgAQep</dc:creator>
  <cp:keywords/>
  <dc:description/>
  <cp:lastModifiedBy>Horlebein  Jan</cp:lastModifiedBy>
  <cp:revision>3</cp:revision>
  <cp:lastPrinted>2021-10-29T07:15:00Z</cp:lastPrinted>
  <dcterms:created xsi:type="dcterms:W3CDTF">2022-08-12T07:43:00Z</dcterms:created>
  <dcterms:modified xsi:type="dcterms:W3CDTF">2022-08-12T09:19:00Z</dcterms:modified>
</cp:coreProperties>
</file>